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E4" w:rsidRDefault="005707E4" w:rsidP="005707E4">
      <w:pPr>
        <w:jc w:val="center"/>
        <w:rPr>
          <w:rFonts w:ascii="仿宋" w:eastAsia="仿宋" w:hAnsi="仿宋"/>
          <w:sz w:val="32"/>
          <w:szCs w:val="32"/>
        </w:rPr>
      </w:pPr>
    </w:p>
    <w:p w:rsidR="005707E4" w:rsidRPr="005A60D3" w:rsidRDefault="005707E4" w:rsidP="005707E4">
      <w:pPr>
        <w:jc w:val="center"/>
        <w:rPr>
          <w:rFonts w:ascii="黑体" w:eastAsia="黑体" w:hAnsi="黑体"/>
          <w:b/>
          <w:sz w:val="32"/>
          <w:szCs w:val="32"/>
        </w:rPr>
      </w:pPr>
      <w:r w:rsidRPr="005A60D3">
        <w:rPr>
          <w:rFonts w:ascii="黑体" w:eastAsia="黑体" w:hAnsi="黑体" w:hint="eastAsia"/>
          <w:b/>
          <w:sz w:val="32"/>
          <w:szCs w:val="32"/>
        </w:rPr>
        <w:t>京津冀协同票据交易中心票据交易</w:t>
      </w:r>
      <w:r w:rsidR="00023CE0">
        <w:rPr>
          <w:rFonts w:ascii="黑体" w:eastAsia="黑体" w:hAnsi="黑体" w:hint="eastAsia"/>
          <w:b/>
          <w:sz w:val="32"/>
          <w:szCs w:val="32"/>
        </w:rPr>
        <w:t>等业务</w:t>
      </w:r>
      <w:r w:rsidRPr="005A60D3">
        <w:rPr>
          <w:rFonts w:ascii="黑体" w:eastAsia="黑体" w:hAnsi="黑体" w:hint="eastAsia"/>
          <w:b/>
          <w:sz w:val="32"/>
          <w:szCs w:val="32"/>
        </w:rPr>
        <w:t>服务费</w:t>
      </w:r>
      <w:r w:rsidR="00023CE0">
        <w:rPr>
          <w:rFonts w:ascii="黑体" w:eastAsia="黑体" w:hAnsi="黑体" w:hint="eastAsia"/>
          <w:b/>
          <w:sz w:val="32"/>
          <w:szCs w:val="32"/>
        </w:rPr>
        <w:t>标准</w:t>
      </w:r>
    </w:p>
    <w:p w:rsidR="005707E4" w:rsidRPr="005707E4" w:rsidRDefault="005707E4">
      <w:pPr>
        <w:rPr>
          <w:rFonts w:ascii="仿宋" w:eastAsia="仿宋" w:hAnsi="仿宋"/>
          <w:sz w:val="32"/>
          <w:szCs w:val="32"/>
        </w:rPr>
      </w:pPr>
    </w:p>
    <w:p w:rsidR="005707E4" w:rsidRDefault="005707E4" w:rsidP="005707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07E4">
        <w:rPr>
          <w:rFonts w:ascii="仿宋" w:eastAsia="仿宋" w:hAnsi="仿宋" w:hint="eastAsia"/>
          <w:sz w:val="32"/>
          <w:szCs w:val="32"/>
        </w:rPr>
        <w:t>自2018年1月1日起，银行承兑汇票交易服务</w:t>
      </w:r>
      <w:bookmarkStart w:id="0" w:name="_GoBack"/>
      <w:bookmarkEnd w:id="0"/>
      <w:r w:rsidRPr="005707E4">
        <w:rPr>
          <w:rFonts w:ascii="仿宋" w:eastAsia="仿宋" w:hAnsi="仿宋" w:hint="eastAsia"/>
          <w:sz w:val="32"/>
          <w:szCs w:val="32"/>
        </w:rPr>
        <w:t>费率为票面金额的0.3%，商业承兑汇票交易服务费率为票面金额的1%</w:t>
      </w:r>
      <w:r>
        <w:rPr>
          <w:rFonts w:ascii="仿宋" w:eastAsia="仿宋" w:hAnsi="仿宋" w:hint="eastAsia"/>
          <w:sz w:val="32"/>
          <w:szCs w:val="32"/>
        </w:rPr>
        <w:t>；可根据票据金额和票据质量情况实行优惠。</w:t>
      </w:r>
      <w:proofErr w:type="gramStart"/>
      <w:r w:rsidR="00034698"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交易</w:t>
      </w:r>
      <w:proofErr w:type="gramEnd"/>
      <w:r w:rsidR="00034698">
        <w:rPr>
          <w:rFonts w:ascii="仿宋" w:eastAsia="仿宋" w:hAnsi="仿宋" w:hint="eastAsia"/>
          <w:sz w:val="32"/>
          <w:szCs w:val="32"/>
        </w:rPr>
        <w:t>系统</w:t>
      </w:r>
      <w:r w:rsidR="00127F96">
        <w:rPr>
          <w:rFonts w:ascii="仿宋" w:eastAsia="仿宋" w:hAnsi="仿宋" w:hint="eastAsia"/>
          <w:sz w:val="32"/>
          <w:szCs w:val="32"/>
        </w:rPr>
        <w:t>V2.1</w:t>
      </w:r>
      <w:r w:rsidR="00034698">
        <w:rPr>
          <w:rFonts w:ascii="仿宋" w:eastAsia="仿宋" w:hAnsi="仿宋" w:hint="eastAsia"/>
          <w:sz w:val="32"/>
          <w:szCs w:val="32"/>
        </w:rPr>
        <w:t>上线起</w:t>
      </w:r>
      <w:r>
        <w:rPr>
          <w:rFonts w:ascii="仿宋" w:eastAsia="仿宋" w:hAnsi="仿宋" w:hint="eastAsia"/>
          <w:sz w:val="32"/>
          <w:szCs w:val="32"/>
        </w:rPr>
        <w:t>至2018年11月28日，</w:t>
      </w:r>
      <w:r w:rsidR="00034698">
        <w:rPr>
          <w:rFonts w:ascii="仿宋" w:eastAsia="仿宋" w:hAnsi="仿宋" w:hint="eastAsia"/>
          <w:sz w:val="32"/>
          <w:szCs w:val="32"/>
        </w:rPr>
        <w:t>推广期票据</w:t>
      </w:r>
      <w:r>
        <w:rPr>
          <w:rFonts w:ascii="仿宋" w:eastAsia="仿宋" w:hAnsi="仿宋" w:hint="eastAsia"/>
          <w:sz w:val="32"/>
          <w:szCs w:val="32"/>
        </w:rPr>
        <w:t>交易业务免服务费。</w:t>
      </w:r>
    </w:p>
    <w:p w:rsidR="005707E4" w:rsidRDefault="00034698" w:rsidP="005707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票据</w:t>
      </w:r>
      <w:r w:rsidR="005707E4">
        <w:rPr>
          <w:rFonts w:ascii="仿宋" w:eastAsia="仿宋" w:hAnsi="仿宋" w:hint="eastAsia"/>
          <w:sz w:val="32"/>
          <w:szCs w:val="32"/>
        </w:rPr>
        <w:t>经纪、咨询业务服务费根据</w:t>
      </w:r>
      <w:r w:rsidR="005A60D3">
        <w:rPr>
          <w:rFonts w:ascii="仿宋" w:eastAsia="仿宋" w:hAnsi="仿宋" w:hint="eastAsia"/>
          <w:sz w:val="32"/>
          <w:szCs w:val="32"/>
        </w:rPr>
        <w:t>实际</w:t>
      </w:r>
      <w:r w:rsidR="005707E4">
        <w:rPr>
          <w:rFonts w:ascii="仿宋" w:eastAsia="仿宋" w:hAnsi="仿宋" w:hint="eastAsia"/>
          <w:sz w:val="32"/>
          <w:szCs w:val="32"/>
        </w:rPr>
        <w:t>协商价执行。</w:t>
      </w:r>
    </w:p>
    <w:p w:rsidR="005707E4" w:rsidRPr="005707E4" w:rsidRDefault="005707E4" w:rsidP="005707E4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707E4" w:rsidRPr="00570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E4"/>
    <w:rsid w:val="00023CE0"/>
    <w:rsid w:val="00034698"/>
    <w:rsid w:val="00127F96"/>
    <w:rsid w:val="005707E4"/>
    <w:rsid w:val="005A60D3"/>
    <w:rsid w:val="00B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shanchao</dc:creator>
  <cp:lastModifiedBy>shanchao</cp:lastModifiedBy>
  <cp:revision>4</cp:revision>
  <dcterms:created xsi:type="dcterms:W3CDTF">2018-10-10T03:17:00Z</dcterms:created>
  <dcterms:modified xsi:type="dcterms:W3CDTF">2018-10-10T05:47:00Z</dcterms:modified>
</cp:coreProperties>
</file>